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6"/>
          <w:szCs w:val="32"/>
        </w:rPr>
        <w:t>Směrnice-rozhodčí.</w:t>
      </w:r>
    </w:p>
    <w:p>
      <w:pPr>
        <w:pStyle w:val="style0"/>
      </w:pPr>
      <w:r>
        <w:rPr>
          <w:sz w:val="36"/>
          <w:szCs w:val="32"/>
        </w:rPr>
        <w:t>Rozhodčí.</w:t>
      </w:r>
    </w:p>
    <w:p>
      <w:pPr>
        <w:pStyle w:val="style0"/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Rozhodčím</w:t>
      </w:r>
      <w:r>
        <w:rPr>
          <w:sz w:val="24"/>
          <w:szCs w:val="24"/>
        </w:rPr>
        <w:t xml:space="preserve"> se může stát každý občan,který dovrší 16.let a je způsobilý vykonávat funkci rozhodčí.Podmínkou je úspěšné složení zkoušky čili prokázání teoretických znalostí  pravidel a praktických dovedností nutných k výkonu funkce/obsluha signalizačního zařízení,PC,audio techniky/¨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b/</w:t>
      </w:r>
      <w:r>
        <w:rPr>
          <w:sz w:val="24"/>
          <w:szCs w:val="24"/>
          <w:u w:val="single"/>
        </w:rPr>
        <w:t xml:space="preserve"> k udržení licence rozhodčího je nutno aby tento se zúčastnil alespoň jednoho školení ze dvou po sobě pořádaných.</w:t>
      </w:r>
    </w:p>
    <w:p>
      <w:pPr>
        <w:pStyle w:val="style0"/>
      </w:pPr>
      <w:r>
        <w:rPr>
          <w:sz w:val="24"/>
          <w:szCs w:val="24"/>
          <w:u w:val="single"/>
        </w:rPr>
        <w:t>c/</w:t>
      </w:r>
      <w:r>
        <w:rPr>
          <w:sz w:val="24"/>
          <w:szCs w:val="24"/>
        </w:rPr>
        <w:t xml:space="preserve"> pokud se rozhodčí nezúčastní ani jednoho po sobě jdoucího školení nebude nominován do té doby než absolvuje následné školení.</w:t>
      </w:r>
    </w:p>
    <w:p>
      <w:pPr>
        <w:pStyle w:val="style0"/>
      </w:pPr>
      <w:r>
        <w:rPr>
          <w:b/>
          <w:sz w:val="24"/>
          <w:szCs w:val="24"/>
        </w:rPr>
        <w:t>d/povinností rozhodčího je ústrojná kázeň!!!!</w:t>
      </w:r>
    </w:p>
    <w:p>
      <w:pPr>
        <w:pStyle w:val="style0"/>
      </w:pPr>
      <w:r>
        <w:rPr>
          <w:b/>
          <w:sz w:val="24"/>
          <w:szCs w:val="24"/>
        </w:rPr>
        <w:t>e/ adepti na praktické zkoušky rozhodčích musí na zkoušky přijít v předepsaném oděvu rozhodčího!!! V opačném případě nebudou ke zkouškám připuštěni!!!</w:t>
      </w:r>
    </w:p>
    <w:p>
      <w:pPr>
        <w:pStyle w:val="style0"/>
      </w:pPr>
      <w:r>
        <w:rPr>
          <w:b/>
          <w:sz w:val="24"/>
          <w:szCs w:val="24"/>
        </w:rPr>
        <w:t>f/</w:t>
      </w:r>
      <w:r>
        <w:rPr>
          <w:b/>
          <w:i/>
          <w:sz w:val="24"/>
          <w:szCs w:val="24"/>
        </w:rPr>
        <w:t xml:space="preserve"> Předepsaný oděv rozhodčích</w:t>
      </w:r>
      <w:r>
        <w:rPr>
          <w:sz w:val="24"/>
          <w:szCs w:val="24"/>
        </w:rPr>
        <w:t>: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-tmavomodré sako</w:t>
      </w:r>
    </w:p>
    <w:p>
      <w:pPr>
        <w:pStyle w:val="style0"/>
      </w:pPr>
      <w:r>
        <w:rPr>
          <w:sz w:val="24"/>
          <w:szCs w:val="24"/>
        </w:rPr>
        <w:t xml:space="preserve">-bílá košile  </w:t>
        <w:tab/>
        <w:tab/>
        <w:tab/>
        <w:t xml:space="preserve"> /IWF bílá košile z modrými pruhy/</w:t>
      </w:r>
    </w:p>
    <w:p>
      <w:pPr>
        <w:pStyle w:val="style0"/>
      </w:pPr>
      <w:r>
        <w:rPr>
          <w:sz w:val="24"/>
          <w:szCs w:val="24"/>
        </w:rPr>
        <w:t>-modrá nebo svazová kravata/IWF u žen šátek /</w:t>
      </w:r>
    </w:p>
    <w:p>
      <w:pPr>
        <w:pStyle w:val="style0"/>
      </w:pPr>
      <w:r>
        <w:rPr>
          <w:sz w:val="24"/>
          <w:szCs w:val="24"/>
        </w:rPr>
        <w:t>-šedé kalhoty/sukně/</w:t>
        <w:tab/>
        <w:tab/>
        <w:t>/IWF béžové kalhoty/</w:t>
      </w:r>
    </w:p>
    <w:p>
      <w:pPr>
        <w:pStyle w:val="style0"/>
      </w:pPr>
      <w:r>
        <w:rPr>
          <w:sz w:val="24"/>
          <w:szCs w:val="24"/>
        </w:rPr>
        <w:t>-černé boty</w:t>
      </w:r>
    </w:p>
    <w:p>
      <w:pPr>
        <w:pStyle w:val="style0"/>
      </w:pPr>
      <w:r>
        <w:rPr>
          <w:sz w:val="24"/>
          <w:szCs w:val="24"/>
        </w:rPr>
        <w:t>-odznak rozhodčího svazový či IWF odznak ¨</w:t>
      </w:r>
    </w:p>
    <w:p>
      <w:pPr>
        <w:pStyle w:val="style0"/>
      </w:pPr>
      <w:r>
        <w:rPr/>
        <w:t>-celo modrý oblek viz iwf</w:t>
      </w:r>
    </w:p>
    <w:p>
      <w:pPr>
        <w:pStyle w:val="style0"/>
      </w:pPr>
      <w:r>
        <w:rPr>
          <w:sz w:val="24"/>
          <w:szCs w:val="24"/>
        </w:rPr>
        <w:t xml:space="preserve">g/ rozhodčí, který se nedostaví na soutěž v předepsaném oděvu mu bude kráceno na 50% </w:t>
      </w:r>
    </w:p>
    <w:p>
      <w:pPr>
        <w:pStyle w:val="style0"/>
      </w:pPr>
      <w:r>
        <w:rPr/>
        <w:t>ošatné</w:t>
      </w:r>
    </w:p>
    <w:p>
      <w:pPr>
        <w:pStyle w:val="style0"/>
      </w:pPr>
      <w:r>
        <w:rPr>
          <w:b/>
          <w:sz w:val="24"/>
          <w:szCs w:val="24"/>
          <w:u w:val="single"/>
        </w:rPr>
        <w:t>Současná adresa předsedy jilek.jaromir@seznamm.cz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</w:rPr>
        <w:t xml:space="preserve">2. Třídy rozhodčích </w:t>
      </w:r>
    </w:p>
    <w:p>
      <w:pPr>
        <w:pStyle w:val="style0"/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třída II.</w:t>
      </w:r>
      <w:r>
        <w:rPr>
          <w:sz w:val="24"/>
          <w:szCs w:val="24"/>
        </w:rPr>
        <w:t xml:space="preserve"> / národní/</w:t>
      </w:r>
    </w:p>
    <w:p>
      <w:pPr>
        <w:pStyle w:val="style0"/>
      </w:pPr>
      <w:r>
        <w:rPr>
          <w:b/>
          <w:sz w:val="24"/>
          <w:szCs w:val="24"/>
        </w:rPr>
        <w:t>-třída I</w:t>
      </w:r>
      <w:r>
        <w:rPr>
          <w:sz w:val="24"/>
          <w:szCs w:val="24"/>
        </w:rPr>
        <w:t>. /národní/</w:t>
      </w:r>
    </w:p>
    <w:p>
      <w:pPr>
        <w:pStyle w:val="style0"/>
      </w:pPr>
      <w:r>
        <w:rPr>
          <w:b/>
          <w:sz w:val="24"/>
          <w:szCs w:val="24"/>
        </w:rPr>
        <w:t>-mezinárodní rozhodčí kategorie II</w:t>
      </w:r>
    </w:p>
    <w:p>
      <w:pPr>
        <w:pStyle w:val="style0"/>
      </w:pPr>
      <w:r>
        <w:rPr>
          <w:b/>
          <w:sz w:val="24"/>
          <w:szCs w:val="24"/>
        </w:rPr>
        <w:t>-mezinárodní rozhodčí kategorie I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4"/>
          <w:szCs w:val="24"/>
        </w:rPr>
        <w:t>3.Podmínky postupu v kvalifikacích.</w:t>
      </w:r>
    </w:p>
    <w:p>
      <w:pPr>
        <w:pStyle w:val="style0"/>
      </w:pPr>
      <w:r>
        <w:rPr>
          <w:sz w:val="24"/>
          <w:szCs w:val="24"/>
        </w:rPr>
        <w:t xml:space="preserve">a/ z </w:t>
      </w:r>
      <w:r>
        <w:rPr>
          <w:b/>
          <w:sz w:val="24"/>
          <w:szCs w:val="24"/>
        </w:rPr>
        <w:t>II.třídy</w:t>
      </w:r>
      <w:r>
        <w:rPr>
          <w:sz w:val="24"/>
          <w:szCs w:val="24"/>
        </w:rPr>
        <w:t xml:space="preserve"> na </w:t>
      </w:r>
      <w:r>
        <w:rPr>
          <w:b/>
          <w:sz w:val="24"/>
          <w:szCs w:val="24"/>
        </w:rPr>
        <w:t>I.třídu</w:t>
      </w:r>
      <w:r>
        <w:rPr>
          <w:sz w:val="24"/>
          <w:szCs w:val="24"/>
        </w:rPr>
        <w:t xml:space="preserve"> 1O.soutěží jako rozhodčí </w:t>
      </w:r>
      <w:r>
        <w:rPr>
          <w:b/>
          <w:sz w:val="24"/>
          <w:szCs w:val="24"/>
        </w:rPr>
        <w:t>II.třídy</w:t>
      </w:r>
      <w:r>
        <w:rPr>
          <w:sz w:val="24"/>
          <w:szCs w:val="24"/>
        </w:rPr>
        <w:t xml:space="preserve"> , dva roky čekací doby a následné  vykonání zkoušky před JURY.</w:t>
      </w:r>
    </w:p>
    <w:p>
      <w:pPr>
        <w:pStyle w:val="style0"/>
      </w:pP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z I.třídy</w:t>
      </w:r>
      <w:r>
        <w:rPr>
          <w:sz w:val="24"/>
          <w:szCs w:val="24"/>
        </w:rPr>
        <w:t xml:space="preserve"> na mezinárodního rozhodčího </w:t>
      </w:r>
      <w:r>
        <w:rPr>
          <w:b/>
          <w:sz w:val="24"/>
          <w:szCs w:val="24"/>
        </w:rPr>
        <w:t>II.kategorie</w:t>
      </w:r>
      <w:r>
        <w:rPr>
          <w:sz w:val="24"/>
          <w:szCs w:val="24"/>
        </w:rPr>
        <w:t xml:space="preserve">  zkoušky před JURY</w:t>
      </w:r>
    </w:p>
    <w:p>
      <w:pPr>
        <w:pStyle w:val="style0"/>
      </w:pPr>
      <w:r>
        <w:rPr>
          <w:sz w:val="24"/>
          <w:szCs w:val="24"/>
        </w:rPr>
        <w:t xml:space="preserve">-z mezinárodního rozhodčího </w:t>
      </w:r>
      <w:r>
        <w:rPr>
          <w:b/>
          <w:sz w:val="24"/>
          <w:szCs w:val="24"/>
        </w:rPr>
        <w:t>II.třídy</w:t>
      </w:r>
      <w:r>
        <w:rPr>
          <w:sz w:val="24"/>
          <w:szCs w:val="24"/>
        </w:rPr>
        <w:t xml:space="preserve"> na </w:t>
      </w:r>
      <w:r>
        <w:rPr>
          <w:b/>
          <w:sz w:val="24"/>
          <w:szCs w:val="24"/>
        </w:rPr>
        <w:t>I.třídu</w:t>
      </w:r>
      <w:r>
        <w:rPr>
          <w:sz w:val="24"/>
          <w:szCs w:val="24"/>
        </w:rPr>
        <w:t xml:space="preserve"> zkoušky před JURY</w:t>
      </w:r>
    </w:p>
    <w:p>
      <w:pPr>
        <w:pStyle w:val="style0"/>
      </w:pPr>
      <w:r>
        <w:rPr>
          <w:b/>
          <w:sz w:val="24"/>
          <w:szCs w:val="24"/>
        </w:rPr>
        <w:t xml:space="preserve">Rozhodčí, který si žádá o zvýšení kvalifikace, musí ovládat všechny posty rozhodčího včetně obsluhy PC, který se stává nedílnou součásti řízení soutěže. </w:t>
      </w:r>
    </w:p>
    <w:p>
      <w:pPr>
        <w:pStyle w:val="style0"/>
      </w:pPr>
      <w:r>
        <w:rPr>
          <w:sz w:val="24"/>
          <w:szCs w:val="24"/>
        </w:rPr>
        <w:t>c/ platby licencí mezinárodního rozhodčího se stanoví dle směrnic IWF a jsou platné po dobu olympijského cyklu. /vylepením známky/</w:t>
      </w:r>
    </w:p>
    <w:p>
      <w:pPr>
        <w:pStyle w:val="style0"/>
      </w:pPr>
      <w:r>
        <w:rPr>
          <w:sz w:val="24"/>
          <w:szCs w:val="24"/>
        </w:rPr>
        <w:t>d/ platby licencí u ČSV dle směrnic na kalendářní rok. /potvrzení razítkem ve sportovním pasu/</w:t>
      </w:r>
    </w:p>
    <w:p>
      <w:pPr>
        <w:pStyle w:val="style0"/>
      </w:pPr>
      <w:r>
        <w:rPr>
          <w:b/>
          <w:sz w:val="24"/>
          <w:szCs w:val="24"/>
        </w:rPr>
        <w:t>4.Počty rozhodčích na soutěže</w:t>
      </w:r>
    </w:p>
    <w:p>
      <w:pPr>
        <w:pStyle w:val="style0"/>
      </w:pP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závodníků  -</w:t>
        <w:tab/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5 dle software Polese</w:t>
      </w:r>
    </w:p>
    <w:p>
      <w:pPr>
        <w:pStyle w:val="style0"/>
      </w:pPr>
      <w:r>
        <w:rPr>
          <w:sz w:val="24"/>
          <w:szCs w:val="24"/>
        </w:rPr>
        <w:t xml:space="preserve">25-36 závodníků                       7                      6     -       „         -   </w:t>
      </w:r>
    </w:p>
    <w:p>
      <w:pPr>
        <w:pStyle w:val="style0"/>
      </w:pPr>
      <w:r>
        <w:rPr>
          <w:sz w:val="24"/>
          <w:szCs w:val="24"/>
        </w:rPr>
        <w:t>Nad 37</w:t>
        <w:tab/>
        <w:t>závodníků + MČR</w:t>
        <w:tab/>
        <w:t>10</w:t>
        <w:tab/>
        <w:t xml:space="preserve">          9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>MČR všech kategorií(mimo MČR U13</w:t>
      </w:r>
      <w:r>
        <w:rPr>
          <w:sz w:val="24"/>
          <w:szCs w:val="24"/>
        </w:rPr>
        <w:t>+MČR U15</w:t>
      </w:r>
      <w:r>
        <w:rPr>
          <w:sz w:val="24"/>
          <w:szCs w:val="24"/>
        </w:rPr>
        <w:t xml:space="preserve"> a masters) jury v počtu 3+1 </w:t>
      </w:r>
    </w:p>
    <w:p>
      <w:pPr>
        <w:pStyle w:val="style0"/>
      </w:pPr>
      <w:r>
        <w:rPr>
          <w:b/>
          <w:sz w:val="24"/>
          <w:szCs w:val="24"/>
        </w:rPr>
        <w:t xml:space="preserve">5. VR a zástupce SK </w:t>
      </w:r>
      <w:r>
        <w:rPr>
          <w:sz w:val="24"/>
          <w:szCs w:val="24"/>
        </w:rPr>
        <w:t>/ může být kumulovaná funkce/ deleguje komise rozhodčích nebo soutěžní komise z řad zkušených a zodpovědných rozhodčích. Ti následně rozhoduji o zařazení jednotlivých rozhodčích na posty při soutěžích tak, aby soutěž proběhla dle regulí a bez závad a nebyla narušena důstojnost rozhodčích.</w:t>
      </w:r>
    </w:p>
    <w:p>
      <w:pPr>
        <w:pStyle w:val="style0"/>
      </w:pPr>
      <w:r>
        <w:rPr>
          <w:b/>
          <w:sz w:val="24"/>
          <w:szCs w:val="24"/>
        </w:rPr>
        <w:t xml:space="preserve">6. Odměny rozhodčích </w:t>
      </w:r>
    </w:p>
    <w:p>
      <w:pPr>
        <w:pStyle w:val="style0"/>
      </w:pPr>
      <w:r>
        <w:rPr>
          <w:sz w:val="24"/>
          <w:szCs w:val="24"/>
        </w:rPr>
        <w:t>Dle směrnic ČSV zatím beze změn</w:t>
        <w:tab/>
        <w:tab/>
        <w:tab/>
        <w:t>Zpracoval ing.Jaromír Jílek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2013-01-16T13:55:00.00Z</dcterms:created>
  <dc:creator>admin</dc:creator>
  <cp:lastModifiedBy>jther</cp:lastModifiedBy>
  <dcterms:modified xsi:type="dcterms:W3CDTF">2013-01-16T13:55:00.00Z</dcterms:modified>
  <cp:revision>2</cp:revision>
</cp:coreProperties>
</file>